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FE159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1E75A1">
        <w:rPr>
          <w:b/>
          <w:noProof/>
          <w:sz w:val="24"/>
        </w:rPr>
        <w:t>2348</w:t>
      </w:r>
    </w:p>
    <w:p w14:paraId="7CB45193" w14:textId="28256545" w:rsidR="001E41F3" w:rsidRDefault="00EB2EC6" w:rsidP="002169D0">
      <w:pPr>
        <w:pStyle w:val="CRCoverPage"/>
        <w:tabs>
          <w:tab w:val="right" w:pos="5103"/>
          <w:tab w:val="right" w:pos="9639"/>
        </w:tabs>
        <w:outlineLvl w:val="0"/>
        <w:rPr>
          <w:b/>
          <w:noProof/>
          <w:sz w:val="24"/>
        </w:rPr>
      </w:pPr>
      <w:r w:rsidRPr="00EB2EC6">
        <w:rPr>
          <w:b/>
          <w:noProof/>
          <w:sz w:val="24"/>
        </w:rPr>
        <w:t>Athens, GR, 17th Feb – 21st 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1E75A1">
        <w:rPr>
          <w:rFonts w:cs="Arial"/>
          <w:b/>
          <w:bCs/>
          <w:color w:val="0000FF"/>
        </w:rPr>
        <w:t>1801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1F984A95" w:rsidR="001E41F3" w:rsidRPr="00F673FA" w:rsidRDefault="00F16562" w:rsidP="00547111">
            <w:pPr>
              <w:pStyle w:val="CRCoverPage"/>
              <w:spacing w:after="0"/>
              <w:rPr>
                <w:noProof/>
              </w:rPr>
            </w:pPr>
            <w:r>
              <w:rPr>
                <w:b/>
                <w:noProof/>
                <w:sz w:val="28"/>
              </w:rPr>
              <w:t>5358</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253EE48B" w:rsidR="001E41F3" w:rsidRPr="00F673FA" w:rsidRDefault="001E75A1" w:rsidP="001E75A1">
            <w:pPr>
              <w:pStyle w:val="CRCoverPage"/>
              <w:spacing w:after="0"/>
              <w:jc w:val="center"/>
              <w:rPr>
                <w:rFonts w:hint="eastAsia"/>
                <w:b/>
                <w:noProof/>
                <w:lang w:eastAsia="zh-CN"/>
              </w:rPr>
            </w:pPr>
            <w:r w:rsidRPr="001E75A1">
              <w:rPr>
                <w:rFonts w:hint="eastAsia"/>
                <w:b/>
                <w:noProof/>
                <w:sz w:val="28"/>
              </w:rPr>
              <w:t>1</w:t>
            </w: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4BE00791" w:rsidR="001E41F3" w:rsidRPr="00F673FA" w:rsidRDefault="000B7FC2">
            <w:pPr>
              <w:pStyle w:val="CRCoverPage"/>
              <w:spacing w:after="0"/>
              <w:jc w:val="center"/>
              <w:rPr>
                <w:noProof/>
                <w:sz w:val="28"/>
              </w:rPr>
            </w:pPr>
            <w:r w:rsidRPr="00F673FA">
              <w:rPr>
                <w:b/>
                <w:noProof/>
                <w:sz w:val="28"/>
              </w:rPr>
              <w:t>18.</w:t>
            </w:r>
            <w:r w:rsidR="00F673FA">
              <w:rPr>
                <w:b/>
                <w:noProof/>
                <w:sz w:val="28"/>
              </w:rPr>
              <w:t>8</w:t>
            </w:r>
            <w:r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0" w:name="_Hlt497126619"/>
              <w:r w:rsidRPr="00F673FA">
                <w:rPr>
                  <w:rStyle w:val="aa"/>
                  <w:rFonts w:cs="Arial"/>
                  <w:b/>
                  <w:i/>
                  <w:noProof/>
                  <w:color w:val="FF0000"/>
                </w:rPr>
                <w:t>L</w:t>
              </w:r>
              <w:bookmarkEnd w:id="0"/>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53A7CA03" w:rsidR="001E41F3" w:rsidRPr="00F673FA" w:rsidRDefault="00F673FA" w:rsidP="00265889">
            <w:pPr>
              <w:pStyle w:val="CRCoverPage"/>
              <w:spacing w:after="0"/>
              <w:ind w:left="100"/>
              <w:rPr>
                <w:noProof/>
              </w:rPr>
            </w:pPr>
            <w:r>
              <w:rPr>
                <w:noProof/>
              </w:rPr>
              <w:t>Clarification on the UPF event subscription</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1D665842" w:rsidR="001E41F3" w:rsidRPr="00F673FA" w:rsidRDefault="00254485">
            <w:pPr>
              <w:pStyle w:val="CRCoverPage"/>
              <w:spacing w:after="0"/>
              <w:ind w:left="100"/>
              <w:rPr>
                <w:noProof/>
              </w:rPr>
            </w:pPr>
            <w:r>
              <w:rPr>
                <w:noProof/>
              </w:rPr>
              <w:t>ZTE</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9778AA2" w:rsidR="001E41F3" w:rsidRPr="00F673FA" w:rsidRDefault="00E52B93">
            <w:pPr>
              <w:pStyle w:val="CRCoverPage"/>
              <w:spacing w:after="0"/>
              <w:ind w:left="100"/>
              <w:rPr>
                <w:noProof/>
              </w:rPr>
            </w:pPr>
            <w:fldSimple w:instr=" DOCPROPERTY  RelatedWis  \* MERGEFORMAT ">
              <w:r w:rsidR="00F673FA">
                <w:rPr>
                  <w:noProof/>
                </w:rPr>
                <w:t>UPEAS</w:t>
              </w:r>
            </w:fldSimple>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3E51A701" w:rsidR="001E41F3" w:rsidRPr="00F673FA" w:rsidRDefault="00F673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20DBF0EB" w:rsidR="001E41F3" w:rsidRPr="00F673FA" w:rsidRDefault="00CA6447">
            <w:pPr>
              <w:pStyle w:val="CRCoverPage"/>
              <w:spacing w:after="0"/>
              <w:ind w:left="100"/>
              <w:rPr>
                <w:noProof/>
              </w:rPr>
            </w:pPr>
            <w:r w:rsidRPr="00F673FA">
              <w:t>Rel-1</w:t>
            </w:r>
            <w:r w:rsidR="00F673FA">
              <w:t>8</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1E41F3" w:rsidRPr="00F673FA" w14:paraId="1256F52C" w14:textId="77777777" w:rsidTr="00547111">
        <w:tc>
          <w:tcPr>
            <w:tcW w:w="2694" w:type="dxa"/>
            <w:gridSpan w:val="2"/>
            <w:tcBorders>
              <w:top w:val="single" w:sz="4" w:space="0" w:color="auto"/>
              <w:left w:val="single" w:sz="4" w:space="0" w:color="auto"/>
            </w:tcBorders>
          </w:tcPr>
          <w:p w14:paraId="52C87DB0" w14:textId="77777777" w:rsidR="001E41F3" w:rsidRPr="00F673FA" w:rsidRDefault="001E41F3">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1CDFDAC7" w14:textId="26ACADED" w:rsidR="00265889" w:rsidRDefault="00265889" w:rsidP="00265889">
            <w:pPr>
              <w:pStyle w:val="CRCoverPage"/>
              <w:spacing w:after="0"/>
              <w:ind w:left="100"/>
            </w:pPr>
            <w:r>
              <w:t>It needs to clarify that the SMF selects PDU sessions based on Event Filter Information and then SMF subscribes the UPF event to the UPF per PDU Session.</w:t>
            </w:r>
          </w:p>
          <w:p w14:paraId="708AA7DE" w14:textId="5E511AC6" w:rsidR="001E41F3" w:rsidRPr="00F673FA" w:rsidRDefault="001E41F3" w:rsidP="00265889">
            <w:pPr>
              <w:pStyle w:val="CRCoverPage"/>
              <w:spacing w:after="0"/>
              <w:ind w:left="100"/>
            </w:pPr>
          </w:p>
        </w:tc>
      </w:tr>
      <w:tr w:rsidR="001E41F3" w:rsidRPr="00F673FA" w14:paraId="4CA74D09" w14:textId="77777777" w:rsidTr="00547111">
        <w:tc>
          <w:tcPr>
            <w:tcW w:w="2694" w:type="dxa"/>
            <w:gridSpan w:val="2"/>
            <w:tcBorders>
              <w:left w:val="single" w:sz="4" w:space="0" w:color="auto"/>
            </w:tcBorders>
          </w:tcPr>
          <w:p w14:paraId="2D0866D6"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73FA" w:rsidRDefault="001E41F3">
            <w:pPr>
              <w:pStyle w:val="CRCoverPage"/>
              <w:spacing w:after="0"/>
              <w:rPr>
                <w:sz w:val="8"/>
                <w:szCs w:val="8"/>
              </w:rPr>
            </w:pPr>
          </w:p>
        </w:tc>
      </w:tr>
      <w:tr w:rsidR="001E41F3" w:rsidRPr="00F673FA" w14:paraId="21016551" w14:textId="77777777" w:rsidTr="00547111">
        <w:tc>
          <w:tcPr>
            <w:tcW w:w="2694" w:type="dxa"/>
            <w:gridSpan w:val="2"/>
            <w:tcBorders>
              <w:left w:val="single" w:sz="4" w:space="0" w:color="auto"/>
            </w:tcBorders>
          </w:tcPr>
          <w:p w14:paraId="49433147" w14:textId="77777777" w:rsidR="001E41F3" w:rsidRPr="00F673FA" w:rsidRDefault="001E41F3">
            <w:pPr>
              <w:pStyle w:val="CRCoverPage"/>
              <w:tabs>
                <w:tab w:val="right" w:pos="2184"/>
              </w:tabs>
              <w:spacing w:after="0"/>
              <w:rPr>
                <w:b/>
                <w:i/>
                <w:noProof/>
              </w:rPr>
            </w:pPr>
            <w:r w:rsidRPr="00F673FA">
              <w:rPr>
                <w:b/>
                <w:i/>
                <w:noProof/>
              </w:rPr>
              <w:t>Summary of change</w:t>
            </w:r>
            <w:r w:rsidR="0051580D" w:rsidRPr="00F673FA">
              <w:rPr>
                <w:b/>
                <w:i/>
                <w:noProof/>
              </w:rPr>
              <w:t>:</w:t>
            </w:r>
          </w:p>
        </w:tc>
        <w:tc>
          <w:tcPr>
            <w:tcW w:w="6946" w:type="dxa"/>
            <w:gridSpan w:val="9"/>
            <w:tcBorders>
              <w:right w:val="single" w:sz="4" w:space="0" w:color="auto"/>
            </w:tcBorders>
            <w:shd w:val="pct30" w:color="FFFF00" w:fill="auto"/>
          </w:tcPr>
          <w:p w14:paraId="31C656EC" w14:textId="7BD253C8" w:rsidR="00265889" w:rsidRPr="00F673FA" w:rsidRDefault="00265889" w:rsidP="00265889">
            <w:pPr>
              <w:pStyle w:val="CRCoverPage"/>
              <w:spacing w:after="0"/>
              <w:ind w:left="100"/>
            </w:pPr>
            <w:r>
              <w:t>Add clarification that for any UE case, the SMF needs to select PDU session based on Event Filter Information.</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7314C" w:rsidR="001E41F3" w:rsidRPr="00F673FA" w:rsidRDefault="00265889">
            <w:pPr>
              <w:pStyle w:val="CRCoverPage"/>
              <w:spacing w:after="0"/>
              <w:ind w:left="100"/>
            </w:pPr>
            <w:r>
              <w:t>The specification is no implementable</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91DC3" w:rsidR="001E41F3" w:rsidRPr="00F673FA" w:rsidRDefault="00265889">
            <w:pPr>
              <w:pStyle w:val="CRCoverPage"/>
              <w:spacing w:after="0"/>
              <w:ind w:left="100"/>
              <w:rPr>
                <w:noProof/>
              </w:rPr>
            </w:pPr>
            <w:r>
              <w:rPr>
                <w:noProof/>
              </w:rPr>
              <w:t>4.15.4.5.3</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FEF31D" w14:textId="77777777" w:rsidR="00001B46" w:rsidRDefault="00001B46" w:rsidP="00001B46">
      <w:pPr>
        <w:pStyle w:val="5"/>
      </w:pPr>
      <w:bookmarkStart w:id="2" w:name="_Toc186958422"/>
      <w:bookmarkStart w:id="3" w:name="_GoBack"/>
      <w:bookmarkEnd w:id="1"/>
      <w:bookmarkEnd w:id="3"/>
      <w:r>
        <w:t>4.15.4.5.3</w:t>
      </w:r>
      <w:r>
        <w:tab/>
        <w:t>Information flow for UPF event exposure service for any UE</w:t>
      </w:r>
      <w:bookmarkEnd w:id="2"/>
    </w:p>
    <w:p w14:paraId="21C1A00A" w14:textId="77777777" w:rsidR="00001B46" w:rsidRDefault="00001B46" w:rsidP="00001B46">
      <w:pPr>
        <w:pStyle w:val="TH"/>
      </w:pPr>
      <w:r>
        <w:rPr>
          <w:noProof/>
        </w:rPr>
        <w:object w:dxaOrig="9960" w:dyaOrig="6090" w14:anchorId="146ED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294.65pt" o:ole="">
            <v:imagedata r:id="rId13" o:title=""/>
          </v:shape>
          <o:OLEObject Type="Embed" ProgID="Visio.Drawing.15" ShapeID="_x0000_i1025" DrawAspect="Content" ObjectID="_1801517561" r:id="rId14"/>
        </w:object>
      </w:r>
    </w:p>
    <w:p w14:paraId="1C2566E4" w14:textId="77777777" w:rsidR="00001B46" w:rsidRDefault="00001B46" w:rsidP="00001B46">
      <w:pPr>
        <w:pStyle w:val="TF"/>
      </w:pPr>
      <w:bookmarkStart w:id="4" w:name="_CRFigure4_15_4_5_31"/>
      <w:r>
        <w:t xml:space="preserve">Figure </w:t>
      </w:r>
      <w:bookmarkEnd w:id="4"/>
      <w:r>
        <w:t>4.15.4.5.3-1: UPF Information Exposure to the UPF event consumer (e.g. NWDAF) of any UE scenario</w:t>
      </w:r>
    </w:p>
    <w:p w14:paraId="61E908B3" w14:textId="77777777" w:rsidR="00001B46" w:rsidRDefault="00001B46" w:rsidP="00001B46">
      <w:pPr>
        <w:pStyle w:val="B1"/>
      </w:pPr>
      <w:r>
        <w:t>1.</w:t>
      </w:r>
      <w:r>
        <w:tab/>
        <w:t xml:space="preserve">(For the case when the UPF event consumer is NWDAF) </w:t>
      </w:r>
      <w:proofErr w:type="gramStart"/>
      <w:r>
        <w:t>The</w:t>
      </w:r>
      <w:proofErr w:type="gramEnd"/>
      <w:r>
        <w:t xml:space="preserv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3FFACFE" w14:textId="77777777" w:rsidR="00001B46" w:rsidRDefault="00001B46" w:rsidP="00001B46">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429C70AD" w14:textId="77777777" w:rsidR="00001B46" w:rsidRDefault="00001B46" w:rsidP="00001B46">
      <w:pPr>
        <w:pStyle w:val="B1"/>
      </w:pPr>
      <w:r>
        <w:t>3.</w:t>
      </w:r>
      <w:r>
        <w:tab/>
        <w:t>(Conditional, if step 2 took place) The NEF determines the suitable DNAI(s) and provides them to NWDAF.</w:t>
      </w:r>
    </w:p>
    <w:p w14:paraId="069B85FA" w14:textId="77777777" w:rsidR="00001B46" w:rsidRDefault="00001B46" w:rsidP="00001B46">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176F753B" w14:textId="77777777" w:rsidR="00001B46" w:rsidRDefault="00001B46" w:rsidP="00001B46">
      <w:pPr>
        <w:pStyle w:val="B1"/>
      </w:pPr>
      <w:r>
        <w:t>5.</w:t>
      </w:r>
      <w:r>
        <w:tab/>
        <w:t xml:space="preserve">The NRF provides </w:t>
      </w:r>
      <w:proofErr w:type="spellStart"/>
      <w:r>
        <w:t>Nnrf_NFDiscovery_Response</w:t>
      </w:r>
      <w:proofErr w:type="spellEnd"/>
      <w:r>
        <w:t xml:space="preserve"> that may refer to several SMFs/UPFs.</w:t>
      </w:r>
    </w:p>
    <w:p w14:paraId="29F10EC2" w14:textId="77777777" w:rsidR="00001B46" w:rsidRDefault="00001B46" w:rsidP="00001B46">
      <w:pPr>
        <w:pStyle w:val="NO"/>
      </w:pPr>
      <w:r>
        <w:t>NOTE 1:</w:t>
      </w:r>
      <w:r>
        <w:tab/>
        <w:t xml:space="preserve">In deployments with I-SMF, DNAI and/or </w:t>
      </w:r>
      <w:proofErr w:type="spellStart"/>
      <w:r>
        <w:t>AoI</w:t>
      </w:r>
      <w:proofErr w:type="spellEnd"/>
      <w:r>
        <w:t xml:space="preserve"> are not used for SMF selection.</w:t>
      </w:r>
    </w:p>
    <w:p w14:paraId="1FCFF667" w14:textId="79486DA6" w:rsidR="00001B46" w:rsidRDefault="00001B46" w:rsidP="00001B46">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ins w:id="5" w:author="ZTE1" w:date="2025-02-07T15:04:00Z">
        <w:r>
          <w:t xml:space="preserve">, and </w:t>
        </w:r>
      </w:ins>
      <w:ins w:id="6" w:author="ZTE1" w:date="2025-02-07T15:06:00Z">
        <w:r>
          <w:t>SMF selects PDU sessions</w:t>
        </w:r>
      </w:ins>
      <w:ins w:id="7" w:author="ZTE1" w:date="2025-02-07T15:08:00Z">
        <w:r>
          <w:t xml:space="preserve"> </w:t>
        </w:r>
      </w:ins>
      <w:ins w:id="8" w:author="ZTE1" w:date="2025-02-07T15:09:00Z">
        <w:r>
          <w:t xml:space="preserve">and the UPFs it has to send the request to </w:t>
        </w:r>
      </w:ins>
      <w:proofErr w:type="spellStart"/>
      <w:ins w:id="9" w:author="ZTE1" w:date="2025-02-07T15:08:00Z">
        <w:r>
          <w:t>based</w:t>
        </w:r>
        <w:proofErr w:type="spellEnd"/>
        <w:r>
          <w:t xml:space="preserve"> on Event Filter Information</w:t>
        </w:r>
      </w:ins>
      <w:r>
        <w:t>.</w:t>
      </w:r>
    </w:p>
    <w:p w14:paraId="082CA3AA" w14:textId="77777777" w:rsidR="00001B46" w:rsidRDefault="00001B46" w:rsidP="00001B46">
      <w:pPr>
        <w:pStyle w:val="B1"/>
      </w:pPr>
      <w:r>
        <w:lastRenderedPageBreak/>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338F66DB" w14:textId="77777777" w:rsidR="00001B46" w:rsidRDefault="00001B46" w:rsidP="00001B46">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F69BEF2" w14:textId="77777777" w:rsidR="00001B46" w:rsidRDefault="00001B46" w:rsidP="00001B46">
      <w:pPr>
        <w:pStyle w:val="B2"/>
      </w:pPr>
      <w:r>
        <w:t>-</w:t>
      </w:r>
      <w:r>
        <w:tab/>
        <w:t>Notification Target Address (UPF event consumer address), Notification Correlation Information.</w:t>
      </w:r>
    </w:p>
    <w:p w14:paraId="36CF0628" w14:textId="77777777" w:rsidR="00001B46" w:rsidRDefault="00001B46" w:rsidP="00001B46">
      <w:pPr>
        <w:pStyle w:val="B2"/>
      </w:pPr>
      <w:r>
        <w:t>-</w:t>
      </w:r>
      <w:r>
        <w:tab/>
        <w:t>UPF Event Id.</w:t>
      </w:r>
    </w:p>
    <w:p w14:paraId="3F2C07DF" w14:textId="77777777" w:rsidR="00001B46" w:rsidRDefault="00001B46" w:rsidP="00001B46">
      <w:pPr>
        <w:pStyle w:val="B2"/>
      </w:pPr>
      <w:r>
        <w:t>-</w:t>
      </w:r>
      <w:r>
        <w:tab/>
        <w:t>Event Filter Information, i.e. one or more of the following parameters: S-NSSAI, DNN, either Application Id(s) or Traffic Filtering Information.</w:t>
      </w:r>
    </w:p>
    <w:p w14:paraId="1736B99A" w14:textId="77777777" w:rsidR="00001B46" w:rsidRDefault="00001B46" w:rsidP="00001B46">
      <w:pPr>
        <w:pStyle w:val="B2"/>
      </w:pPr>
      <w:r>
        <w:t>-</w:t>
      </w:r>
      <w:r>
        <w:tab/>
        <w:t>Target of Event Reporting: any UE.</w:t>
      </w:r>
    </w:p>
    <w:p w14:paraId="297AF647" w14:textId="77777777" w:rsidR="00001B46" w:rsidRDefault="00001B46" w:rsidP="00001B46">
      <w:pPr>
        <w:pStyle w:val="B2"/>
      </w:pPr>
      <w:r>
        <w:t>-</w:t>
      </w:r>
      <w:r>
        <w:tab/>
        <w:t>Reporting suggestion information.</w:t>
      </w:r>
    </w:p>
    <w:p w14:paraId="6D46D782" w14:textId="77777777" w:rsidR="00001B46" w:rsidRDefault="00001B46" w:rsidP="00001B46">
      <w:pPr>
        <w:pStyle w:val="B2"/>
      </w:pPr>
      <w:r>
        <w:t>-</w:t>
      </w:r>
      <w:r>
        <w:tab/>
        <w:t>Type of Measurement and Granularity of Measurement.</w:t>
      </w:r>
    </w:p>
    <w:p w14:paraId="51C68EA3" w14:textId="77777777" w:rsidR="00001B46" w:rsidRDefault="00001B46" w:rsidP="00001B46">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495AD928" w14:textId="77777777" w:rsidR="00001B46" w:rsidRDefault="00001B46" w:rsidP="00001B46">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58DE77F2" w14:textId="77777777" w:rsidR="00CA6447" w:rsidRPr="00001B46"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25F3F" w14:textId="77777777" w:rsidR="007317E0" w:rsidRDefault="007317E0">
      <w:r>
        <w:separator/>
      </w:r>
    </w:p>
  </w:endnote>
  <w:endnote w:type="continuationSeparator" w:id="0">
    <w:p w14:paraId="48793AFC" w14:textId="77777777" w:rsidR="007317E0" w:rsidRDefault="0073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888AD" w14:textId="77777777" w:rsidR="007317E0" w:rsidRDefault="007317E0">
      <w:r>
        <w:separator/>
      </w:r>
    </w:p>
  </w:footnote>
  <w:footnote w:type="continuationSeparator" w:id="0">
    <w:p w14:paraId="0CF8E889" w14:textId="77777777" w:rsidR="007317E0" w:rsidRDefault="00731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6"/>
    <w:rsid w:val="00020969"/>
    <w:rsid w:val="00022E4A"/>
    <w:rsid w:val="00034810"/>
    <w:rsid w:val="000546FA"/>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1E75A1"/>
    <w:rsid w:val="002169D0"/>
    <w:rsid w:val="00254485"/>
    <w:rsid w:val="0026004D"/>
    <w:rsid w:val="002640DD"/>
    <w:rsid w:val="00265889"/>
    <w:rsid w:val="00275D12"/>
    <w:rsid w:val="00284FEB"/>
    <w:rsid w:val="002860C4"/>
    <w:rsid w:val="002B5741"/>
    <w:rsid w:val="002E472E"/>
    <w:rsid w:val="00305409"/>
    <w:rsid w:val="00345F57"/>
    <w:rsid w:val="00357A44"/>
    <w:rsid w:val="003609EF"/>
    <w:rsid w:val="0036231A"/>
    <w:rsid w:val="00374DD4"/>
    <w:rsid w:val="0037611C"/>
    <w:rsid w:val="003E1A36"/>
    <w:rsid w:val="003E5811"/>
    <w:rsid w:val="004006F2"/>
    <w:rsid w:val="00410371"/>
    <w:rsid w:val="004242F1"/>
    <w:rsid w:val="004A09AE"/>
    <w:rsid w:val="004B75B7"/>
    <w:rsid w:val="004D525E"/>
    <w:rsid w:val="005141D9"/>
    <w:rsid w:val="0051580D"/>
    <w:rsid w:val="00547111"/>
    <w:rsid w:val="0059064B"/>
    <w:rsid w:val="00592D74"/>
    <w:rsid w:val="005B3A7B"/>
    <w:rsid w:val="005E2C44"/>
    <w:rsid w:val="00621188"/>
    <w:rsid w:val="006257ED"/>
    <w:rsid w:val="00653DE4"/>
    <w:rsid w:val="00665C47"/>
    <w:rsid w:val="00695808"/>
    <w:rsid w:val="006B46FB"/>
    <w:rsid w:val="006E21FB"/>
    <w:rsid w:val="007317E0"/>
    <w:rsid w:val="007625EB"/>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266D"/>
    <w:rsid w:val="00907951"/>
    <w:rsid w:val="009148DE"/>
    <w:rsid w:val="00941E30"/>
    <w:rsid w:val="009531B0"/>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B172D4"/>
    <w:rsid w:val="00B258BB"/>
    <w:rsid w:val="00B67B97"/>
    <w:rsid w:val="00B968C8"/>
    <w:rsid w:val="00BA3EC5"/>
    <w:rsid w:val="00BA51D9"/>
    <w:rsid w:val="00BB59A2"/>
    <w:rsid w:val="00BB5DFC"/>
    <w:rsid w:val="00BC225B"/>
    <w:rsid w:val="00BD279D"/>
    <w:rsid w:val="00BD6BB8"/>
    <w:rsid w:val="00BF5663"/>
    <w:rsid w:val="00C1091A"/>
    <w:rsid w:val="00C415A3"/>
    <w:rsid w:val="00C66BA2"/>
    <w:rsid w:val="00C870F6"/>
    <w:rsid w:val="00C95985"/>
    <w:rsid w:val="00C96536"/>
    <w:rsid w:val="00CA2972"/>
    <w:rsid w:val="00CA6447"/>
    <w:rsid w:val="00CB0A9D"/>
    <w:rsid w:val="00CC5026"/>
    <w:rsid w:val="00CC68D0"/>
    <w:rsid w:val="00CF6FA5"/>
    <w:rsid w:val="00D03F9A"/>
    <w:rsid w:val="00D06D51"/>
    <w:rsid w:val="00D170B6"/>
    <w:rsid w:val="00D24991"/>
    <w:rsid w:val="00D50255"/>
    <w:rsid w:val="00D66520"/>
    <w:rsid w:val="00D84AE9"/>
    <w:rsid w:val="00D9124E"/>
    <w:rsid w:val="00DE34CF"/>
    <w:rsid w:val="00E13F3D"/>
    <w:rsid w:val="00E34898"/>
    <w:rsid w:val="00E52B93"/>
    <w:rsid w:val="00E61CC0"/>
    <w:rsid w:val="00E71123"/>
    <w:rsid w:val="00E95FC0"/>
    <w:rsid w:val="00EB09B7"/>
    <w:rsid w:val="00EB2EC6"/>
    <w:rsid w:val="00EE7D7C"/>
    <w:rsid w:val="00F16562"/>
    <w:rsid w:val="00F25D98"/>
    <w:rsid w:val="00F300FB"/>
    <w:rsid w:val="00F33D9A"/>
    <w:rsid w:val="00F673FA"/>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F2E9C-B014-4B2B-AC4B-337955FB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cp:revision>
  <cp:lastPrinted>1900-01-01T05:00:00Z</cp:lastPrinted>
  <dcterms:created xsi:type="dcterms:W3CDTF">2025-02-07T02:53:00Z</dcterms:created>
  <dcterms:modified xsi:type="dcterms:W3CDTF">2025-02-19T16:46:00Z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